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3" w:rsidRDefault="001848E0">
      <w:r>
        <w:t xml:space="preserve">Přijatá opatření k nápravě chyb a nedostatků uvedených ve zprávě o výsledku přezkoumání hospodaření obce Hejná za období </w:t>
      </w:r>
      <w:proofErr w:type="gramStart"/>
      <w:r>
        <w:t>1.1.2013</w:t>
      </w:r>
      <w:proofErr w:type="gramEnd"/>
      <w:r>
        <w:t xml:space="preserve"> do 31.12.2013.</w:t>
      </w:r>
    </w:p>
    <w:p w:rsidR="001848E0" w:rsidRDefault="001848E0"/>
    <w:p w:rsidR="001848E0" w:rsidRDefault="001848E0"/>
    <w:p w:rsidR="001848E0" w:rsidRDefault="001848E0" w:rsidP="001848E0">
      <w:pPr>
        <w:pStyle w:val="Odstavecseseznamem"/>
        <w:numPr>
          <w:ilvl w:val="0"/>
          <w:numId w:val="1"/>
        </w:numPr>
      </w:pPr>
      <w:r>
        <w:t xml:space="preserve">systémové opatření, kdy bude provedena kontrola o správnosti zadání a </w:t>
      </w:r>
      <w:proofErr w:type="gramStart"/>
      <w:r>
        <w:t>přenesení  schváleného</w:t>
      </w:r>
      <w:proofErr w:type="gramEnd"/>
      <w:r>
        <w:t xml:space="preserve"> rozpočtu zastupitelstvem obce do výkazu FIN 2-12 M</w:t>
      </w:r>
    </w:p>
    <w:p w:rsidR="001848E0" w:rsidRDefault="001848E0" w:rsidP="001848E0"/>
    <w:p w:rsidR="001848E0" w:rsidRDefault="001848E0" w:rsidP="001848E0">
      <w:pPr>
        <w:pStyle w:val="Odstavecseseznamem"/>
        <w:numPr>
          <w:ilvl w:val="0"/>
          <w:numId w:val="1"/>
        </w:numPr>
      </w:pPr>
      <w:r>
        <w:t>systémové opatření, kdy dojde k vyvěš</w:t>
      </w:r>
      <w:r w:rsidR="00947578">
        <w:t>ení závěrečného účtu za rok 2013</w:t>
      </w:r>
      <w:bookmarkStart w:id="0" w:name="_GoBack"/>
      <w:bookmarkEnd w:id="0"/>
      <w:r>
        <w:t xml:space="preserve"> </w:t>
      </w:r>
      <w:r w:rsidR="007D3CEC">
        <w:t xml:space="preserve">ve lhůtě 15 dní před schválením zastupitelstva </w:t>
      </w:r>
      <w:r>
        <w:t>dle ustanovení § 17 zákona č. 250/2000Sb o rozpočtových pravidlech územních rozpočtů</w:t>
      </w:r>
    </w:p>
    <w:p w:rsidR="001848E0" w:rsidRDefault="001848E0" w:rsidP="001848E0">
      <w:pPr>
        <w:pStyle w:val="Odstavecseseznamem"/>
      </w:pPr>
    </w:p>
    <w:p w:rsidR="001848E0" w:rsidRDefault="001848E0" w:rsidP="001848E0">
      <w:pPr>
        <w:pStyle w:val="Odstavecseseznamem"/>
      </w:pPr>
    </w:p>
    <w:p w:rsidR="001848E0" w:rsidRDefault="001848E0" w:rsidP="001848E0">
      <w:pPr>
        <w:pStyle w:val="Odstavecseseznamem"/>
        <w:numPr>
          <w:ilvl w:val="0"/>
          <w:numId w:val="1"/>
        </w:numPr>
      </w:pPr>
      <w:r>
        <w:t xml:space="preserve">v rámci zastupitelstva obce bude pověřen starosta obce pravomocí k provádění rozpočtových opatření do </w:t>
      </w:r>
      <w:r w:rsidR="007D3CEC">
        <w:t>schválené částky</w:t>
      </w:r>
      <w:r>
        <w:t xml:space="preserve"> dle § 102 zákona č. 128/2000Sb.</w:t>
      </w:r>
    </w:p>
    <w:p w:rsidR="001848E0" w:rsidRDefault="001848E0"/>
    <w:p w:rsidR="001848E0" w:rsidRDefault="001848E0"/>
    <w:p w:rsidR="001848E0" w:rsidRDefault="001848E0">
      <w:r>
        <w:t xml:space="preserve">Tato přijatá opatření budou splněna ve lhůtě do </w:t>
      </w:r>
      <w:proofErr w:type="gramStart"/>
      <w:r>
        <w:t>31.12.2014</w:t>
      </w:r>
      <w:proofErr w:type="gramEnd"/>
      <w:r>
        <w:t>.</w:t>
      </w:r>
    </w:p>
    <w:sectPr w:rsidR="001848E0" w:rsidSect="00CE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6F23"/>
    <w:multiLevelType w:val="hybridMultilevel"/>
    <w:tmpl w:val="1BC6C3E8"/>
    <w:lvl w:ilvl="0" w:tplc="434E70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48E0"/>
    <w:rsid w:val="001848E0"/>
    <w:rsid w:val="007D3CEC"/>
    <w:rsid w:val="00947578"/>
    <w:rsid w:val="00C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7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obechejna@sumavanet.cz</dc:creator>
  <cp:lastModifiedBy>kG</cp:lastModifiedBy>
  <cp:revision>2</cp:revision>
  <dcterms:created xsi:type="dcterms:W3CDTF">2014-05-14T08:04:00Z</dcterms:created>
  <dcterms:modified xsi:type="dcterms:W3CDTF">2014-05-16T11:43:00Z</dcterms:modified>
</cp:coreProperties>
</file>